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5B52" w:rsidRPr="003F013D" w:rsidRDefault="002D5B52" w:rsidP="002D5B52">
      <w:pPr>
        <w:pStyle w:val="a3"/>
        <w:spacing w:before="0" w:beforeAutospacing="0" w:after="0" w:afterAutospacing="0"/>
        <w:jc w:val="center"/>
        <w:rPr>
          <w:color w:val="000000"/>
          <w:sz w:val="28"/>
          <w:szCs w:val="28"/>
        </w:rPr>
      </w:pPr>
      <w:r w:rsidRPr="0061398E">
        <w:rPr>
          <w:color w:val="000000"/>
          <w:sz w:val="28"/>
          <w:szCs w:val="28"/>
          <w:lang w:val="kk-KZ"/>
        </w:rPr>
        <w:t>6 Д</w:t>
      </w:r>
      <w:r>
        <w:rPr>
          <w:color w:val="000000"/>
          <w:sz w:val="28"/>
          <w:szCs w:val="28"/>
          <w:lang w:val="kk-KZ"/>
        </w:rPr>
        <w:t>ӘРІС</w:t>
      </w:r>
      <w:r w:rsidRPr="0061398E">
        <w:rPr>
          <w:color w:val="000000"/>
          <w:sz w:val="28"/>
          <w:szCs w:val="28"/>
          <w:lang w:val="kk-KZ"/>
        </w:rPr>
        <w:t xml:space="preserve"> «ИНЖЕНЕРЛІК ПОЛИГОНОМЕТРИЯ. ЖОБАЛАРДЫҢ ДӘЛДІГІН БАҒАЛАУ. БҰРЫШТАР МЕН СЫЗЫҚТАРДЫ ӨЛШЕУ ДӘЛДІГІН ЕСЕПТЕУ. СЫЗЫҚТЫ ӨЛШЕУЛЕР ҮШІН ҚАЗІРГІ ЗАМАНҒЫ ЖАРЫҚ БЕРГІШТЕРДІ ҚОЛДАНУ. </w:t>
      </w:r>
      <w:r w:rsidRPr="003F013D">
        <w:rPr>
          <w:color w:val="000000"/>
          <w:sz w:val="28"/>
          <w:szCs w:val="28"/>
        </w:rPr>
        <w:t>САЛЫНҒАН АУМАҚТАРДАҒ</w:t>
      </w:r>
      <w:proofErr w:type="gramStart"/>
      <w:r w:rsidRPr="003F013D">
        <w:rPr>
          <w:color w:val="000000"/>
          <w:sz w:val="28"/>
          <w:szCs w:val="28"/>
        </w:rPr>
        <w:t>Ы</w:t>
      </w:r>
      <w:proofErr w:type="gramEnd"/>
      <w:r w:rsidRPr="003F013D">
        <w:rPr>
          <w:color w:val="000000"/>
          <w:sz w:val="28"/>
          <w:szCs w:val="28"/>
        </w:rPr>
        <w:t xml:space="preserve"> БҰРЫШТЫҚ ӨЛШЕУЛЕРДІҢ ЕРЕКШЕЛІКТЕРІ. ЭЛЕКТРОНДЫҚ ТАХЕОМЕТРЛЕРДІ ҚОЛДАНУ»</w:t>
      </w:r>
    </w:p>
    <w:p w:rsidR="002D5B52" w:rsidRPr="0061398E"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Жоспар:</w:t>
      </w:r>
    </w:p>
    <w:p w:rsidR="002D5B52" w:rsidRPr="0061398E"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61398E">
        <w:rPr>
          <w:color w:val="000000"/>
          <w:sz w:val="28"/>
          <w:szCs w:val="28"/>
          <w:lang w:val="kk-KZ"/>
        </w:rPr>
        <w:t>1 Полигонометриялық желілер жобаларының дәлдігін бағалау.</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Сызықты өлшеулер үшін жарық диодты өлшеуіштерді қолдану.</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Салынған аумақтардағы бұрыштық өлшеулердің ерекшеліктері.</w:t>
      </w:r>
    </w:p>
    <w:p w:rsidR="002D5B52" w:rsidRPr="00DA02F6"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4 Электрондық тахеометрлерді қолдану.</w:t>
      </w:r>
    </w:p>
    <w:p w:rsidR="002D5B52"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2D5B52" w:rsidRPr="00DA02F6" w:rsidRDefault="002D5B52" w:rsidP="002D5B52">
      <w:pPr>
        <w:pStyle w:val="a3"/>
        <w:spacing w:before="0" w:beforeAutospacing="0" w:after="0" w:afterAutospacing="0"/>
        <w:ind w:firstLine="709"/>
        <w:jc w:val="both"/>
        <w:rPr>
          <w:color w:val="000000"/>
          <w:sz w:val="28"/>
          <w:szCs w:val="28"/>
          <w:lang w:val="kk-KZ"/>
        </w:rPr>
      </w:pPr>
      <w:r w:rsidRPr="00F17263">
        <w:rPr>
          <w:color w:val="000000"/>
          <w:sz w:val="28"/>
          <w:szCs w:val="28"/>
          <w:lang w:val="kk-KZ"/>
        </w:rPr>
        <w:t xml:space="preserve">Полигонометриялық желілер жобаларының дәлдігін бағалау тораптық пункттер координаталарының күтілетін қателерін, жүріс қателерін анықтау және оларды рұқсат етілгендермен салыстыру болып табылады. </w:t>
      </w:r>
      <w:r w:rsidRPr="00DA02F6">
        <w:rPr>
          <w:color w:val="000000"/>
          <w:sz w:val="28"/>
          <w:szCs w:val="28"/>
          <w:lang w:val="kk-KZ"/>
        </w:rPr>
        <w:t>Қатаң және жақын тәсілдермен орындалады.</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Қатаң бағалау, әдетте, ЭВМ - де арнайы бағдарламалар бойынша, ал жақындатылған-тиісті формулалар бойынша орындалады.</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Полигонометриялық желілердің жобаларын бағалау үшін ең қарапайым бірізді жақындау әдісі болып табылады. Бұл әдіс бастапқы тармақтарға қатысты емес, шектес тораптық нүктелер тобына қатысты әрбір тораптық нүктенің орналасуын анықтаудың күтілетін орташа квадраттық қатесін есептеуге мүмкіндік береді.</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Әрбір жүрістің соңғы нүктелерін анықтаудың күтілетін қателіктері мынадай формула бойынша есептеледі:</w:t>
      </w:r>
    </w:p>
    <w:p w:rsidR="002D5B52" w:rsidRPr="003F013D" w:rsidRDefault="002D5B52" w:rsidP="002D5B52">
      <w:pPr>
        <w:pStyle w:val="a3"/>
        <w:spacing w:before="0" w:beforeAutospacing="0" w:after="0" w:afterAutospacing="0"/>
        <w:jc w:val="both"/>
        <w:rPr>
          <w:color w:val="000000"/>
          <w:sz w:val="28"/>
          <w:szCs w:val="28"/>
          <w:lang w:val="kk-KZ"/>
        </w:rPr>
      </w:pPr>
      <w:r>
        <w:rPr>
          <w:position w:val="-28"/>
          <w:sz w:val="28"/>
          <w:szCs w:val="28"/>
          <w:lang w:val="kk-KZ"/>
        </w:rPr>
        <w:t xml:space="preserve">       </w:t>
      </w:r>
      <w:r w:rsidRPr="003F013D">
        <w:rPr>
          <w:position w:val="-28"/>
          <w:sz w:val="28"/>
          <w:szCs w:val="28"/>
        </w:rPr>
        <w:object w:dxaOrig="254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4.15pt;height:37.9pt" o:ole="" fillcolor="window">
            <v:imagedata r:id="rId4" o:title=""/>
          </v:shape>
          <o:OLEObject Type="Embed" ProgID="Equation.3" ShapeID="_x0000_i1025" DrawAspect="Content" ObjectID="_1640848998" r:id="rId5"/>
        </w:object>
      </w:r>
      <w:r w:rsidRPr="003F013D">
        <w:rPr>
          <w:sz w:val="28"/>
          <w:szCs w:val="28"/>
          <w:lang w:val="kk-KZ"/>
        </w:rPr>
        <w:t xml:space="preserve">                                                                           </w:t>
      </w:r>
      <w:r w:rsidRPr="00F17263">
        <w:rPr>
          <w:color w:val="000000"/>
          <w:sz w:val="28"/>
          <w:szCs w:val="28"/>
          <w:lang w:val="kk-KZ"/>
        </w:rPr>
        <w:t>(6.1)</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мұндағы n - желілер саны;</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[S] –жүріс ұзындығы;</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mS –желілерлі өлшеудегі орташа квадраттық қателігі;</w:t>
      </w:r>
    </w:p>
    <w:p w:rsidR="002D5B52" w:rsidRPr="003F013D" w:rsidRDefault="002D5B52" w:rsidP="002D5B52">
      <w:pPr>
        <w:pStyle w:val="a3"/>
        <w:spacing w:before="0" w:beforeAutospacing="0" w:after="0" w:afterAutospacing="0"/>
        <w:jc w:val="both"/>
        <w:rPr>
          <w:color w:val="000000"/>
          <w:sz w:val="28"/>
          <w:szCs w:val="28"/>
          <w:lang w:val="kk-KZ"/>
        </w:rPr>
      </w:pPr>
      <w:r w:rsidRPr="003F013D">
        <w:rPr>
          <w:color w:val="000000"/>
          <w:sz w:val="28"/>
          <w:szCs w:val="28"/>
          <w:lang w:val="kk-KZ"/>
        </w:rPr>
        <w:t>m</w:t>
      </w:r>
      <w:r w:rsidRPr="003F013D">
        <w:rPr>
          <w:color w:val="000000"/>
          <w:sz w:val="28"/>
          <w:szCs w:val="28"/>
        </w:rPr>
        <w:t>β</w:t>
      </w:r>
      <w:r w:rsidRPr="003F013D">
        <w:rPr>
          <w:color w:val="000000"/>
          <w:sz w:val="28"/>
          <w:szCs w:val="28"/>
          <w:lang w:val="kk-KZ"/>
        </w:rPr>
        <w:t xml:space="preserve"> –бұрыш өлшеудегі орташа квадраттық қателігі.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Бұдан әрі Z(1-n) тиісті кодтары бойынша I және II тораптық нүктелердің жағдайын анықтау салмағын формулалар бойынша есептейді.:</w:t>
      </w:r>
    </w:p>
    <w:p w:rsidR="002D5B52" w:rsidRPr="003F013D" w:rsidRDefault="002D5B52" w:rsidP="002D5B52">
      <w:pPr>
        <w:pStyle w:val="a3"/>
        <w:spacing w:before="0" w:beforeAutospacing="0" w:after="0" w:afterAutospacing="0"/>
        <w:jc w:val="both"/>
        <w:rPr>
          <w:color w:val="000000"/>
          <w:sz w:val="28"/>
          <w:szCs w:val="28"/>
          <w:lang w:val="kk-KZ"/>
        </w:rPr>
      </w:pPr>
      <w:r w:rsidRPr="003F013D">
        <w:rPr>
          <w:position w:val="-32"/>
          <w:sz w:val="28"/>
          <w:szCs w:val="28"/>
        </w:rPr>
        <w:object w:dxaOrig="1560" w:dyaOrig="700">
          <v:shape id="_x0000_i1026" type="#_x0000_t75" style="width:85.65pt;height:37.15pt" o:ole="" fillcolor="window">
            <v:imagedata r:id="rId6" o:title=""/>
          </v:shape>
          <o:OLEObject Type="Embed" ProgID="Equation.3" ShapeID="_x0000_i1026" DrawAspect="Content" ObjectID="_1640848999" r:id="rId7"/>
        </w:object>
      </w:r>
      <w:r w:rsidRPr="003F013D">
        <w:rPr>
          <w:sz w:val="28"/>
          <w:szCs w:val="28"/>
          <w:lang w:val="kk-KZ"/>
        </w:rPr>
        <w:t xml:space="preserve">                                                                                                  </w:t>
      </w:r>
      <w:r w:rsidRPr="003F013D">
        <w:rPr>
          <w:color w:val="000000"/>
          <w:sz w:val="28"/>
          <w:szCs w:val="28"/>
          <w:lang w:val="kk-KZ"/>
        </w:rPr>
        <w:t>(6.2)</w:t>
      </w:r>
    </w:p>
    <w:p w:rsidR="002D5B52" w:rsidRPr="003F013D" w:rsidRDefault="002D5B52" w:rsidP="002D5B52">
      <w:pPr>
        <w:pStyle w:val="a3"/>
        <w:spacing w:before="0" w:beforeAutospacing="0" w:after="0" w:afterAutospacing="0"/>
        <w:jc w:val="both"/>
        <w:rPr>
          <w:color w:val="000000"/>
          <w:sz w:val="28"/>
          <w:szCs w:val="28"/>
          <w:lang w:val="kk-KZ"/>
        </w:rPr>
      </w:pPr>
      <w:r w:rsidRPr="003F013D">
        <w:rPr>
          <w:sz w:val="28"/>
          <w:szCs w:val="28"/>
          <w:lang w:val="kk-KZ"/>
        </w:rPr>
        <w:t xml:space="preserve"> </w:t>
      </w:r>
      <w:r>
        <w:rPr>
          <w:sz w:val="28"/>
          <w:szCs w:val="28"/>
          <w:lang w:val="kk-KZ"/>
        </w:rPr>
        <w:t xml:space="preserve">      </w:t>
      </w:r>
      <w:r w:rsidRPr="003F013D">
        <w:rPr>
          <w:color w:val="000000"/>
          <w:sz w:val="28"/>
          <w:szCs w:val="28"/>
          <w:lang w:val="kk-KZ"/>
        </w:rPr>
        <w:t>I және II тораптық нүктелердің орналасуын анықтаудың жалпы салмағын есептейді.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Орташа квадраттық қателігі мына формуламен есептелінеді:</w:t>
      </w:r>
    </w:p>
    <w:p w:rsidR="002D5B52" w:rsidRPr="003F013D" w:rsidRDefault="002D5B52" w:rsidP="002D5B52">
      <w:pPr>
        <w:pStyle w:val="a3"/>
        <w:spacing w:before="0" w:beforeAutospacing="0" w:after="0" w:afterAutospacing="0"/>
        <w:jc w:val="both"/>
        <w:rPr>
          <w:color w:val="000000"/>
          <w:sz w:val="28"/>
          <w:szCs w:val="28"/>
          <w:lang w:val="kk-KZ"/>
        </w:rPr>
      </w:pPr>
      <w:r w:rsidRPr="003F013D">
        <w:rPr>
          <w:position w:val="-32"/>
          <w:sz w:val="28"/>
          <w:szCs w:val="28"/>
        </w:rPr>
        <w:object w:dxaOrig="2360" w:dyaOrig="700">
          <v:shape id="_x0000_i1027" type="#_x0000_t75" style="width:136.4pt;height:39.4pt" o:ole="">
            <v:imagedata r:id="rId8" o:title=""/>
          </v:shape>
          <o:OLEObject Type="Embed" ProgID="Equation.3" ShapeID="_x0000_i1027" DrawAspect="Content" ObjectID="_1640849000" r:id="rId9"/>
        </w:object>
      </w:r>
      <w:r w:rsidRPr="003F013D">
        <w:rPr>
          <w:sz w:val="28"/>
          <w:szCs w:val="28"/>
          <w:lang w:val="kk-KZ"/>
        </w:rPr>
        <w:t xml:space="preserve">                                                                                     </w:t>
      </w:r>
      <w:r w:rsidRPr="00F17263">
        <w:rPr>
          <w:color w:val="000000"/>
          <w:sz w:val="28"/>
          <w:szCs w:val="28"/>
          <w:lang w:val="kk-KZ"/>
        </w:rPr>
        <w:t>(6.3)</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Жақындау соңғы екі жақындағанда іс жүзінде бірдей орташа квадраттық қателер алынғанға дейін жалғасады. Әдетте, тіпті тораптық нүктелер саны көп өте күрделі желілерде үш жақындаумен шектеу жеткілікті.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Бағалау орындалғаннан кейін желі жобасы дәлдік талаптарды қанағаттандыратынына көз жеткізу қажет. Бұл үшін әрбір жол бойынша формуланы пайдалана отырып, тораптық нүктелердің алдын ала есептелген қателерінің ықпал ету шамаларын есептеу қажет:</w:t>
      </w:r>
    </w:p>
    <w:p w:rsidR="002D5B52" w:rsidRPr="003F013D" w:rsidRDefault="002D5B52" w:rsidP="002D5B52">
      <w:pPr>
        <w:pStyle w:val="a3"/>
        <w:spacing w:before="0" w:beforeAutospacing="0" w:after="0" w:afterAutospacing="0"/>
        <w:jc w:val="both"/>
        <w:rPr>
          <w:sz w:val="28"/>
          <w:szCs w:val="28"/>
          <w:lang w:val="kk-KZ"/>
        </w:rPr>
      </w:pPr>
      <w:r w:rsidRPr="003F013D">
        <w:rPr>
          <w:position w:val="-24"/>
          <w:sz w:val="28"/>
          <w:szCs w:val="28"/>
        </w:rPr>
        <w:object w:dxaOrig="1740" w:dyaOrig="660">
          <v:shape id="_x0000_i1028" type="#_x0000_t75" style="width:95.5pt;height:36.4pt" o:ole="">
            <v:imagedata r:id="rId10" o:title=""/>
          </v:shape>
          <o:OLEObject Type="Embed" ProgID="Equation.3" ShapeID="_x0000_i1028" DrawAspect="Content" ObjectID="_1640849001" r:id="rId11"/>
        </w:object>
      </w:r>
      <w:r w:rsidRPr="003F013D">
        <w:rPr>
          <w:sz w:val="28"/>
          <w:szCs w:val="28"/>
          <w:lang w:val="kk-KZ"/>
        </w:rPr>
        <w:t xml:space="preserve">                                                                                                  </w:t>
      </w:r>
      <w:r w:rsidRPr="00F17263">
        <w:rPr>
          <w:color w:val="000000"/>
          <w:sz w:val="28"/>
          <w:szCs w:val="28"/>
          <w:lang w:val="kk-KZ"/>
        </w:rPr>
        <w:t>(6.4)</w:t>
      </w:r>
      <w:r w:rsidRPr="003F013D">
        <w:rPr>
          <w:sz w:val="28"/>
          <w:szCs w:val="28"/>
          <w:lang w:val="kk-KZ"/>
        </w:rPr>
        <w:t xml:space="preserve"> </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Жүріс бойынша жалпы күтілетін қате формуламен анықталады:</w:t>
      </w:r>
    </w:p>
    <w:p w:rsidR="002D5B52" w:rsidRPr="003F013D" w:rsidRDefault="002D5B52" w:rsidP="002D5B52">
      <w:pPr>
        <w:jc w:val="both"/>
        <w:rPr>
          <w:rFonts w:ascii="Times New Roman" w:hAnsi="Times New Roman"/>
          <w:sz w:val="28"/>
          <w:szCs w:val="28"/>
          <w:lang w:val="kk-KZ"/>
        </w:rPr>
      </w:pPr>
      <w:r w:rsidRPr="003F013D">
        <w:rPr>
          <w:rFonts w:ascii="Times New Roman" w:hAnsi="Times New Roman"/>
          <w:i/>
          <w:sz w:val="28"/>
          <w:szCs w:val="28"/>
          <w:lang w:val="kk-KZ"/>
        </w:rPr>
        <w:t>М</w:t>
      </w:r>
      <w:r w:rsidRPr="003F013D">
        <w:rPr>
          <w:rFonts w:ascii="Times New Roman" w:hAnsi="Times New Roman"/>
          <w:i/>
          <w:sz w:val="28"/>
          <w:szCs w:val="28"/>
          <w:vertAlign w:val="superscript"/>
          <w:lang w:val="kk-KZ"/>
        </w:rPr>
        <w:t>2</w:t>
      </w:r>
      <w:r w:rsidRPr="003F013D">
        <w:rPr>
          <w:rFonts w:ascii="Times New Roman" w:hAnsi="Times New Roman"/>
          <w:i/>
          <w:sz w:val="28"/>
          <w:szCs w:val="28"/>
          <w:vertAlign w:val="subscript"/>
          <w:lang w:val="kk-KZ"/>
        </w:rPr>
        <w:t>об</w:t>
      </w:r>
      <w:r w:rsidRPr="003F013D">
        <w:rPr>
          <w:rFonts w:ascii="Times New Roman" w:hAnsi="Times New Roman"/>
          <w:i/>
          <w:sz w:val="28"/>
          <w:szCs w:val="28"/>
          <w:lang w:val="kk-KZ"/>
        </w:rPr>
        <w:t>= М</w:t>
      </w:r>
      <w:r w:rsidRPr="003F013D">
        <w:rPr>
          <w:rFonts w:ascii="Times New Roman" w:hAnsi="Times New Roman"/>
          <w:i/>
          <w:sz w:val="28"/>
          <w:szCs w:val="28"/>
          <w:vertAlign w:val="superscript"/>
          <w:lang w:val="kk-KZ"/>
        </w:rPr>
        <w:t>2</w:t>
      </w:r>
      <w:r w:rsidRPr="003F013D">
        <w:rPr>
          <w:rFonts w:ascii="Times New Roman" w:hAnsi="Times New Roman"/>
          <w:i/>
          <w:sz w:val="28"/>
          <w:szCs w:val="28"/>
          <w:vertAlign w:val="subscript"/>
          <w:lang w:val="kk-KZ"/>
        </w:rPr>
        <w:t>исх</w:t>
      </w:r>
      <w:r w:rsidRPr="003F013D">
        <w:rPr>
          <w:rFonts w:ascii="Times New Roman" w:hAnsi="Times New Roman"/>
          <w:i/>
          <w:sz w:val="28"/>
          <w:szCs w:val="28"/>
          <w:lang w:val="kk-KZ"/>
        </w:rPr>
        <w:t>+ М</w:t>
      </w:r>
      <w:r w:rsidRPr="003F013D">
        <w:rPr>
          <w:rFonts w:ascii="Times New Roman" w:hAnsi="Times New Roman"/>
          <w:i/>
          <w:sz w:val="28"/>
          <w:szCs w:val="28"/>
          <w:vertAlign w:val="superscript"/>
          <w:lang w:val="kk-KZ"/>
        </w:rPr>
        <w:t>2</w:t>
      </w:r>
      <w:r w:rsidRPr="003F013D">
        <w:rPr>
          <w:rFonts w:ascii="Times New Roman" w:hAnsi="Times New Roman"/>
          <w:i/>
          <w:sz w:val="28"/>
          <w:szCs w:val="28"/>
          <w:vertAlign w:val="subscript"/>
          <w:lang w:val="kk-KZ"/>
        </w:rPr>
        <w:t>Z</w:t>
      </w:r>
      <w:r w:rsidRPr="003F013D">
        <w:rPr>
          <w:rFonts w:ascii="Times New Roman" w:hAnsi="Times New Roman"/>
          <w:sz w:val="28"/>
          <w:szCs w:val="28"/>
          <w:lang w:val="kk-KZ"/>
        </w:rPr>
        <w:t xml:space="preserve">                                                       (6.5)</w:t>
      </w:r>
    </w:p>
    <w:p w:rsidR="002D5B52" w:rsidRPr="003F013D" w:rsidRDefault="002D5B52" w:rsidP="002D5B52">
      <w:pPr>
        <w:jc w:val="both"/>
        <w:rPr>
          <w:rFonts w:ascii="Times New Roman" w:hAnsi="Times New Roman"/>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мұндағы Мн, Мк – бастапқы және соңғы жүріс нүктелерінің жағдайын анықтаудың күтілетін қателері;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МZ – бұрыштар мен сызықтарды өлшеу қателіктерінің әрекеті нәтижесінде жинақталған қате.</w:t>
      </w:r>
    </w:p>
    <w:p w:rsidR="002D5B52" w:rsidRPr="003F013D" w:rsidRDefault="002D5B52" w:rsidP="002D5B52">
      <w:pPr>
        <w:pStyle w:val="a3"/>
        <w:spacing w:before="0" w:beforeAutospacing="0" w:after="0" w:afterAutospacing="0"/>
        <w:jc w:val="both"/>
        <w:rPr>
          <w:sz w:val="28"/>
          <w:szCs w:val="28"/>
          <w:lang w:val="kk-KZ"/>
        </w:rPr>
      </w:pPr>
      <w:r>
        <w:rPr>
          <w:color w:val="000000"/>
          <w:sz w:val="28"/>
          <w:szCs w:val="28"/>
          <w:lang w:val="kk-KZ"/>
        </w:rPr>
        <w:t xml:space="preserve">        </w:t>
      </w:r>
      <w:r w:rsidRPr="003F013D">
        <w:rPr>
          <w:color w:val="000000"/>
          <w:sz w:val="28"/>
          <w:szCs w:val="28"/>
          <w:lang w:val="kk-KZ"/>
        </w:rPr>
        <w:t xml:space="preserve">Содан кейін орташа квадраттық қатені </w:t>
      </w:r>
      <w:r w:rsidRPr="003F013D">
        <w:rPr>
          <w:position w:val="-24"/>
          <w:sz w:val="28"/>
          <w:szCs w:val="28"/>
        </w:rPr>
        <w:object w:dxaOrig="520" w:dyaOrig="620">
          <v:shape id="_x0000_i1029" type="#_x0000_t75" style="width:25.75pt;height:31.05pt" o:ole="">
            <v:imagedata r:id="rId12" o:title=""/>
          </v:shape>
          <o:OLEObject Type="Embed" ProgID="Equation.3" ShapeID="_x0000_i1029" DrawAspect="Content" ObjectID="_1640849002" r:id="rId13"/>
        </w:object>
      </w:r>
      <w:r w:rsidRPr="003F013D">
        <w:rPr>
          <w:color w:val="000000"/>
          <w:sz w:val="28"/>
          <w:szCs w:val="28"/>
          <w:lang w:val="kk-KZ"/>
        </w:rPr>
        <w:t xml:space="preserve">және шекті қатені есептейді </w:t>
      </w:r>
      <w:r w:rsidRPr="003F013D">
        <w:rPr>
          <w:position w:val="-24"/>
          <w:sz w:val="28"/>
          <w:szCs w:val="28"/>
        </w:rPr>
        <w:object w:dxaOrig="639" w:dyaOrig="620">
          <v:shape id="_x0000_i1030" type="#_x0000_t75" style="width:32.6pt;height:31.05pt" o:ole="">
            <v:imagedata r:id="rId14" o:title=""/>
          </v:shape>
          <o:OLEObject Type="Embed" ProgID="Equation.3" ShapeID="_x0000_i1030" DrawAspect="Content" ObjectID="_1640849003" r:id="rId15"/>
        </w:objec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Бағаланатын полигонометриялық желінің схемасында қысқа жүргенде салыстырмалы шекті қателер рұқсат етілгеннен артық болуы мүмкін. Бұл жағдайда жобаның дәлдігі, егер тораптық нүктелердің орналасуын анықтау қателіктерінің абсолюттік шамасы 50 мм-ден кем болса жеткілікті деп есептеледі.</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Дәлдігін арттыру үшін полигонометрияның әрбір сызығын сызықтың ұшында базистерді орналастыра отырып, екі рет өлшеу немесе сызықты бөліктер бойынша өлшеу қажет. 2-разрядты полигонометрия сызығының ұзындығын өлшеу үшін Редта 002 немесе ОТД типті дәл оптикалық алыстық өлшеуіштер қолданылуы мүмкін. Оптикалық алыстық өлшеуіштер қашықтықты өлшеу кезіндегі қателіктердің негізгі көздерінің бірі ауа температурасының тербелісінің әсерінен алыс өлшеуіш коэффициентінің өзгеруі болып табылады.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Аспапты зерттеу кезінде өлшеу нәтижелеріне түзетулер енгізу үшін қолданылатын температураның өзгеруіне қашықтық өлшегіш коэффициентінің тәуелділік графигін құрайды.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Температураның күрт өзгеруі кезінде алыстан өлшегіш коэффициенті далалық компараторда да нақтылануы мүмкін.</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Қала аумақтарындағы полигонометрия жүрістеріндегі бұрыштық өлшеулер нәтижелердің дәлдігіне әсер ететін сыртқы жағдайлар кешенімен күрделенеді. Оларға:</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а) өлшеу үшін қолайлы жағдайларда жақтардың ұзындығын шектейтін кедергілердің болуы және орталықтар мен аспаптарды орнатуға арналған орынды таңдау;</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б) бүйірлік рефракция;</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в) механизмдердің жұмысына тікелей жақын және қозғалыстағы көліктің әсерінен туындаған шайқалулар нәтижесінде аспаптың және визирлік маркалардың тұрақсыздығы.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3F013D">
        <w:rPr>
          <w:color w:val="000000"/>
          <w:sz w:val="28"/>
          <w:szCs w:val="28"/>
          <w:lang w:val="kk-KZ"/>
        </w:rPr>
        <w:t>Полигонометриялық желіде қысқа жақтардың болуы теодолит пен визирлік марканы дәл орталықтандырады. Орталықтандыру қателігінің орташа шамасы 0,5-0,7 мм аспауы тиіс. Осындай дәлдік орталықтандыру тек жақсы тексерілген оптикалық орталармен қамтамасыз етіледі. Сыртқы жағдайларға байланысты жанама рефракцияның және басқа да қате көздерінің әсерін әлсірету үшін полигонометрия жүрістеріндегі визирлік сәуле ғимарат қабырғасынан 1 м-ден астам қашықтықта өтуіне ұмтылу керек; көшелердің көлеңкелі жақтарында жүріс жағын орналастыру және бұлтты ауа райында өлшеу жүргізу керек; егер визирлік сәуле осы ағындарға жақын өтетін болса, қуатты жылу ағындарын жасайтын тетіктердің жұмысы кезінде өлшеуді тоқтату керек.; механизмдер мен көліктің жұмыстарынан шайқалу аймағында орнатылған аспапты және визирлік маркаларды Мұқият бекіту, олардың жағдайын үнемі қадағалау. Кейбір жағдайларда бұрыштарды өлшеудің центрден тыс тәсілін қолдану керек. Мұндай қажеттілік полигонометрия пункттері арасындағы көрінуді уақытша құрылыстар жабу кезінде туындайды.</w:t>
      </w:r>
    </w:p>
    <w:p w:rsidR="002D5B52" w:rsidRPr="003F013D"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3F013D">
        <w:rPr>
          <w:color w:val="000000"/>
          <w:sz w:val="28"/>
          <w:szCs w:val="28"/>
          <w:lang w:val="kk-KZ"/>
        </w:rPr>
        <w:t>Электрондық тахеометрлермен желілерді өлшеу кезінде қабылдаулар саны:</w:t>
      </w:r>
    </w:p>
    <w:p w:rsidR="002D5B52" w:rsidRPr="003F013D" w:rsidRDefault="002D5B52" w:rsidP="002D5B52">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-4 </w:t>
      </w:r>
      <w:proofErr w:type="spellStart"/>
      <w:r w:rsidRPr="003F013D">
        <w:rPr>
          <w:color w:val="000000"/>
          <w:sz w:val="28"/>
          <w:szCs w:val="28"/>
        </w:rPr>
        <w:t>классты</w:t>
      </w:r>
      <w:proofErr w:type="spellEnd"/>
      <w:r w:rsidRPr="003F013D">
        <w:rPr>
          <w:color w:val="000000"/>
          <w:sz w:val="28"/>
          <w:szCs w:val="28"/>
        </w:rPr>
        <w:t xml:space="preserve"> полигонометрия үшін – 3 қабылдау;</w:t>
      </w:r>
    </w:p>
    <w:p w:rsidR="002D5B52" w:rsidRPr="003F013D" w:rsidRDefault="002D5B52" w:rsidP="002D5B52">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- 1-разрядты полигонометрия үшін-2 қабылдау.</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Бұл жағдайларда қабылдау астында шағылыстырғышқа 2 бағыттау қабылданады. Барлаудағы санақ саны аспапты пайдалану жөніндегі нұсқаулықпен регламенттеледі.</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Полигонометрия пункттеріндегі бұрыштарды өлшеу жеке бұрышты өлшеу тәсілімен немесе шеңберлі әдістер тәсілімен, әдетте, 1мм дәл орталықтандыру арқылы үшштативті жүйе бойынша жүргізіледі.</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Біріктірілген пункттерде ескі және жаңа өлшемдерді салыстыру кезінде алынған тараптардың салыстырмалы қатесі 4-сынып үшін 1:25000 және 1-разряд үшін 1:10000 кем болмауы тиіс, әйтпесе жұмыстардың сапасы қайта бақылаулармен расталады.</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Метеожағдайға түзетулер енгізу үшін желілерді өлшеу кезінде 10 0С дәлдікпен ауа температурасы және 5 мм рт дәлдікпен қысым анықталады. ст.</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Пункттің ортасынан құрал-саймандарды орнату дәлдігі, сондай-ақ құралдың өлшенген биіктігі 1 мм құрауы тиіс.</w:t>
      </w:r>
    </w:p>
    <w:p w:rsidR="002D5B52" w:rsidRPr="00F17263" w:rsidRDefault="002D5B52" w:rsidP="002D5B52">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Электрондық құралдарды бағдарламалық қамтамасыз ету станцияда және камералдық өңдеу кезінде бақылау сапасын бақылау үшін тестіленуі және бейімделуі тиіс.</w:t>
      </w:r>
    </w:p>
    <w:p w:rsidR="002D5B52" w:rsidRPr="003F013D" w:rsidRDefault="002D5B52" w:rsidP="002D5B52">
      <w:pPr>
        <w:pStyle w:val="a3"/>
        <w:spacing w:before="0" w:beforeAutospacing="0" w:after="0" w:afterAutospacing="0"/>
        <w:jc w:val="both"/>
        <w:rPr>
          <w:color w:val="000000"/>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p>
    <w:p w:rsidR="002D5B52" w:rsidRPr="003F013D" w:rsidRDefault="002D5B52" w:rsidP="002D5B52">
      <w:pPr>
        <w:pStyle w:val="a3"/>
        <w:spacing w:before="0" w:beforeAutospacing="0" w:after="0" w:afterAutospacing="0"/>
        <w:jc w:val="both"/>
        <w:rPr>
          <w:color w:val="000000"/>
          <w:sz w:val="28"/>
          <w:szCs w:val="28"/>
          <w:lang w:val="kk-KZ"/>
        </w:rPr>
      </w:pPr>
    </w:p>
    <w:p w:rsidR="002D5B52" w:rsidRDefault="002D5B52" w:rsidP="002D5B52">
      <w:pPr>
        <w:pStyle w:val="a3"/>
        <w:spacing w:before="0" w:beforeAutospacing="0" w:after="0" w:afterAutospacing="0"/>
        <w:jc w:val="both"/>
        <w:rPr>
          <w:color w:val="000000"/>
          <w:sz w:val="28"/>
          <w:szCs w:val="28"/>
          <w:lang w:val="kk-KZ"/>
        </w:rPr>
      </w:pPr>
    </w:p>
    <w:p w:rsidR="00BC14A0" w:rsidRPr="002D5B52" w:rsidRDefault="00BC14A0">
      <w:pPr>
        <w:rPr>
          <w:lang w:val="kk-KZ"/>
        </w:rPr>
      </w:pPr>
    </w:p>
    <w:sectPr w:rsidR="00BC14A0" w:rsidRPr="002D5B52"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2D5B52"/>
    <w:rsid w:val="00000D30"/>
    <w:rsid w:val="0001425D"/>
    <w:rsid w:val="0005411F"/>
    <w:rsid w:val="00114B35"/>
    <w:rsid w:val="00173396"/>
    <w:rsid w:val="00180CB6"/>
    <w:rsid w:val="001C6D3D"/>
    <w:rsid w:val="001D13E1"/>
    <w:rsid w:val="002D5B52"/>
    <w:rsid w:val="00361478"/>
    <w:rsid w:val="003D5F2C"/>
    <w:rsid w:val="004951F5"/>
    <w:rsid w:val="004A61AC"/>
    <w:rsid w:val="004B4F05"/>
    <w:rsid w:val="0052605A"/>
    <w:rsid w:val="00577776"/>
    <w:rsid w:val="005C4331"/>
    <w:rsid w:val="005E3B33"/>
    <w:rsid w:val="00631C62"/>
    <w:rsid w:val="0072127A"/>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DC1E18"/>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5B52"/>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D5B52"/>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1037</Words>
  <Characters>5911</Characters>
  <Application>Microsoft Office Word</Application>
  <DocSecurity>0</DocSecurity>
  <Lines>49</Lines>
  <Paragraphs>13</Paragraphs>
  <ScaleCrop>false</ScaleCrop>
  <Company>EKTU</Company>
  <LinksUpToDate>false</LinksUpToDate>
  <CharactersWithSpaces>6935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2020-01-18T04:37:00Z</dcterms:created>
  <dcterms:modified xsi:type="dcterms:W3CDTF">2020-01-18T04:37:00Z</dcterms:modified>
</cp:coreProperties>
</file>